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B55F0" w14:textId="39694B3A" w:rsidR="0096279F" w:rsidRDefault="0018570D">
      <w:pPr>
        <w:rPr>
          <w:rFonts w:eastAsia="Times New Roman"/>
          <w:bCs/>
        </w:rPr>
      </w:pPr>
      <w:r>
        <w:rPr>
          <w:rFonts w:eastAsia="Times New Roman"/>
          <w:bCs/>
        </w:rPr>
        <w:t>Príloha č. 2 k</w:t>
      </w:r>
      <w:r w:rsidR="00B604EF">
        <w:rPr>
          <w:rFonts w:eastAsia="Times New Roman"/>
          <w:bCs/>
        </w:rPr>
        <w:t>u</w:t>
      </w:r>
      <w:r>
        <w:rPr>
          <w:rFonts w:eastAsia="Times New Roman"/>
          <w:bCs/>
        </w:rPr>
        <w:t xml:space="preserve"> smernici </w:t>
      </w:r>
      <w:r>
        <w:rPr>
          <w:rFonts w:eastAsia="Times New Roman"/>
          <w:color w:val="000000"/>
        </w:rPr>
        <w:t xml:space="preserve">č. </w:t>
      </w:r>
      <w:r w:rsidR="00E76760">
        <w:rPr>
          <w:rFonts w:eastAsia="Times New Roman"/>
          <w:color w:val="000000"/>
        </w:rPr>
        <w:t>49</w:t>
      </w:r>
      <w:r>
        <w:rPr>
          <w:rFonts w:eastAsia="Times New Roman"/>
          <w:color w:val="000000"/>
        </w:rPr>
        <w:t>/201</w:t>
      </w:r>
      <w:r w:rsidR="00E76760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 </w:t>
      </w:r>
      <w:r>
        <w:rPr>
          <w:rFonts w:eastAsia="Times New Roman"/>
          <w:bCs/>
        </w:rPr>
        <w:t>Ministerstva školstva, vedy, výskumu a športu Slovenskej republiky o verejnom obstarávaní</w:t>
      </w:r>
    </w:p>
    <w:p w14:paraId="07AC9416" w14:textId="77777777" w:rsidR="0096279F" w:rsidRDefault="0096279F">
      <w:pPr>
        <w:rPr>
          <w:rFonts w:eastAsia="Times New Roman"/>
          <w:bCs/>
          <w:sz w:val="24"/>
          <w:szCs w:val="24"/>
        </w:rPr>
      </w:pPr>
    </w:p>
    <w:tbl>
      <w:tblPr>
        <w:tblW w:w="15876" w:type="dxa"/>
        <w:tblInd w:w="-516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59"/>
        <w:gridCol w:w="646"/>
        <w:gridCol w:w="473"/>
        <w:gridCol w:w="201"/>
        <w:gridCol w:w="360"/>
        <w:gridCol w:w="2391"/>
        <w:gridCol w:w="685"/>
        <w:gridCol w:w="1659"/>
        <w:gridCol w:w="198"/>
        <w:gridCol w:w="412"/>
        <w:gridCol w:w="350"/>
        <w:gridCol w:w="513"/>
        <w:gridCol w:w="604"/>
        <w:gridCol w:w="448"/>
        <w:gridCol w:w="525"/>
        <w:gridCol w:w="975"/>
        <w:gridCol w:w="871"/>
        <w:gridCol w:w="986"/>
        <w:gridCol w:w="1260"/>
        <w:gridCol w:w="1135"/>
      </w:tblGrid>
      <w:tr w:rsidR="0096279F" w14:paraId="2D6972D1" w14:textId="77777777" w:rsidTr="00AC2438">
        <w:trPr>
          <w:trHeight w:val="283"/>
          <w:tblHeader/>
        </w:trPr>
        <w:tc>
          <w:tcPr>
            <w:tcW w:w="15876" w:type="dxa"/>
            <w:gridSpan w:val="21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40" w:type="dxa"/>
            </w:tcMar>
            <w:vAlign w:val="bottom"/>
          </w:tcPr>
          <w:p w14:paraId="02B9CFE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MINISTERSTVO ŠKOLSTVA, VEDY, VÝSKUMU A ŠPORTU SLOVENSKEJ REPUBLIKY</w:t>
            </w:r>
          </w:p>
        </w:tc>
      </w:tr>
      <w:tr w:rsidR="0096279F" w14:paraId="08438DE2" w14:textId="77777777" w:rsidTr="00AC2438">
        <w:trPr>
          <w:trHeight w:val="1095"/>
          <w:tblHeader/>
        </w:trPr>
        <w:tc>
          <w:tcPr>
            <w:tcW w:w="5255" w:type="dxa"/>
            <w:gridSpan w:val="7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41667AB5" w14:textId="78075A9E" w:rsidR="0096279F" w:rsidRDefault="0018570D" w:rsidP="00B604E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Zoznam uzatvorených zmlúv/objednávok  a začaté konanie zadávania zákaziek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NA ROK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  <w:r w:rsidR="00B604EF">
              <w:rPr>
                <w:rFonts w:eastAsia="Times New Roman"/>
                <w:b/>
                <w:bCs/>
                <w:sz w:val="24"/>
                <w:szCs w:val="24"/>
              </w:rPr>
              <w:t>xx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br/>
            </w:r>
            <w:r>
              <w:rPr>
                <w:rFonts w:eastAsia="Times New Roman"/>
                <w:b/>
                <w:bCs/>
                <w:sz w:val="24"/>
                <w:szCs w:val="24"/>
                <w:vertAlign w:val="superscript"/>
              </w:rPr>
              <w:t>časť A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br/>
            </w:r>
            <w:r>
              <w:rPr>
                <w:rFonts w:eastAsia="Times New Roman"/>
                <w:vertAlign w:val="superscript"/>
              </w:rPr>
              <w:t>(uskutočnené plnenie  z</w:t>
            </w:r>
            <w:r w:rsidR="009E4302">
              <w:rPr>
                <w:rFonts w:eastAsia="Times New Roman"/>
                <w:vertAlign w:val="superscript"/>
              </w:rPr>
              <w:t> </w:t>
            </w:r>
            <w:r>
              <w:rPr>
                <w:rFonts w:eastAsia="Times New Roman"/>
                <w:vertAlign w:val="superscript"/>
              </w:rPr>
              <w:t>už</w:t>
            </w:r>
            <w:r w:rsidR="009E4302">
              <w:rPr>
                <w:rFonts w:eastAsia="Times New Roman"/>
                <w:vertAlign w:val="superscript"/>
              </w:rPr>
              <w:t xml:space="preserve">  </w:t>
            </w:r>
            <w:r>
              <w:rPr>
                <w:rFonts w:eastAsia="Times New Roman"/>
                <w:vertAlign w:val="superscript"/>
              </w:rPr>
              <w:t xml:space="preserve">uzatvorených zmlúv k 15. decembru bežného roka </w:t>
            </w:r>
            <w:r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-20</w:t>
            </w:r>
            <w:r w:rsidR="00B604EF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xx</w:t>
            </w:r>
            <w:r>
              <w:rPr>
                <w:rFonts w:eastAsia="Times New Roman"/>
                <w:b/>
                <w:bCs/>
                <w:vertAlign w:val="superscript"/>
              </w:rPr>
              <w:t xml:space="preserve"> </w:t>
            </w:r>
            <w:r>
              <w:rPr>
                <w:rFonts w:eastAsia="Times New Roman"/>
                <w:vertAlign w:val="superscript"/>
              </w:rPr>
              <w:t>a plánované plnenie na nasledujúci rok</w:t>
            </w:r>
            <w:r>
              <w:rPr>
                <w:rFonts w:eastAsia="Times New Roman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20</w:t>
            </w:r>
            <w:r w:rsidR="00B604EF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xx</w:t>
            </w:r>
            <w:r>
              <w:rPr>
                <w:rFonts w:eastAsia="Times New Roman"/>
                <w:sz w:val="22"/>
                <w:szCs w:val="22"/>
                <w:vertAlign w:val="superscript"/>
              </w:rPr>
              <w:t>)</w:t>
            </w:r>
            <w:r>
              <w:rPr>
                <w:rFonts w:eastAsia="Times New Roman"/>
                <w:vertAlign w:val="superscript"/>
              </w:rPr>
              <w:t xml:space="preserve"> </w:t>
            </w:r>
          </w:p>
        </w:tc>
        <w:tc>
          <w:tcPr>
            <w:tcW w:w="6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37E5B9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555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18C8C5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Schvaľuje:  minister  </w:t>
            </w:r>
          </w:p>
        </w:tc>
        <w:tc>
          <w:tcPr>
            <w:tcW w:w="3381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37EFDECF" w14:textId="38797E6B" w:rsidR="0096279F" w:rsidRDefault="0018570D" w:rsidP="00B604E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Príloha č. 2  k</w:t>
            </w:r>
            <w:r w:rsidR="00B604EF">
              <w:rPr>
                <w:rFonts w:eastAsia="Times New Roman"/>
                <w:sz w:val="16"/>
                <w:szCs w:val="16"/>
              </w:rPr>
              <w:t>u</w:t>
            </w:r>
            <w:r>
              <w:rPr>
                <w:rFonts w:eastAsia="Times New Roman"/>
                <w:sz w:val="16"/>
                <w:szCs w:val="16"/>
              </w:rPr>
              <w:t xml:space="preserve"> smernici č. </w:t>
            </w:r>
            <w:r w:rsidR="00E76760">
              <w:rPr>
                <w:rFonts w:eastAsia="Times New Roman"/>
                <w:sz w:val="16"/>
                <w:szCs w:val="16"/>
              </w:rPr>
              <w:t>49</w:t>
            </w:r>
            <w:r>
              <w:rPr>
                <w:rFonts w:eastAsia="Times New Roman"/>
                <w:sz w:val="16"/>
                <w:szCs w:val="16"/>
              </w:rPr>
              <w:t>/201</w:t>
            </w:r>
            <w:r w:rsidR="00E76760">
              <w:rPr>
                <w:rFonts w:eastAsia="Times New Roman"/>
                <w:sz w:val="16"/>
                <w:szCs w:val="16"/>
              </w:rPr>
              <w:t>5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br/>
              <w:t>Ministerstva školstva, vedy, výskumu a športu Slovenskej republiky o verejnom obstarávaní</w:t>
            </w:r>
          </w:p>
        </w:tc>
      </w:tr>
      <w:tr w:rsidR="0096279F" w14:paraId="74FB32D2" w14:textId="77777777" w:rsidTr="00AC2438">
        <w:trPr>
          <w:trHeight w:val="240"/>
          <w:tblHeader/>
        </w:trPr>
        <w:tc>
          <w:tcPr>
            <w:tcW w:w="15876" w:type="dxa"/>
            <w:gridSpan w:val="21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left w:w="40" w:type="dxa"/>
            </w:tcMar>
            <w:vAlign w:val="bottom"/>
          </w:tcPr>
          <w:p w14:paraId="22A6D30C" w14:textId="1A2CA2D5" w:rsidR="0096279F" w:rsidRDefault="0018570D" w:rsidP="004E3CF6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Odbor </w:t>
            </w:r>
            <w:r w:rsidR="004E3CF6">
              <w:rPr>
                <w:rFonts w:eastAsia="Times New Roman"/>
                <w:sz w:val="16"/>
                <w:szCs w:val="16"/>
              </w:rPr>
              <w:t xml:space="preserve">pre </w:t>
            </w:r>
            <w:r>
              <w:rPr>
                <w:rFonts w:eastAsia="Times New Roman"/>
                <w:sz w:val="16"/>
                <w:szCs w:val="16"/>
              </w:rPr>
              <w:t>verejné obstarávani</w:t>
            </w:r>
            <w:r w:rsidR="004E3CF6">
              <w:rPr>
                <w:rFonts w:eastAsia="Times New Roman"/>
                <w:sz w:val="16"/>
                <w:szCs w:val="16"/>
              </w:rPr>
              <w:t>e</w:t>
            </w:r>
          </w:p>
        </w:tc>
      </w:tr>
      <w:tr w:rsidR="0096279F" w14:paraId="3D1C8D9E" w14:textId="77777777" w:rsidTr="00AC2438">
        <w:trPr>
          <w:trHeight w:val="241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3D99CB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P.</w:t>
            </w:r>
            <w:r>
              <w:rPr>
                <w:rFonts w:eastAsia="Times New Roman"/>
                <w:sz w:val="16"/>
                <w:szCs w:val="16"/>
              </w:rPr>
              <w:br/>
              <w:t>č.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E5E378E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 xml:space="preserve">Organizačný útvar              </w:t>
            </w:r>
            <w:r>
              <w:rPr>
                <w:rFonts w:eastAsia="Times New Roman"/>
                <w:color w:val="FF0000"/>
                <w:sz w:val="16"/>
                <w:szCs w:val="16"/>
              </w:rPr>
              <w:t>(č. z OP od. .........…</w:t>
            </w:r>
          </w:p>
          <w:p w14:paraId="6F860DF6" w14:textId="77777777" w:rsidR="0096279F" w:rsidRDefault="0018570D">
            <w:pPr>
              <w:jc w:val="center"/>
            </w:pPr>
            <w:r>
              <w:rPr>
                <w:rFonts w:eastAsia="Times New Roman"/>
                <w:color w:val="FF0000"/>
                <w:sz w:val="16"/>
                <w:szCs w:val="16"/>
              </w:rPr>
              <w:t>(10)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D28C3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Číslo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C5A82A3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Názov zmluvy/objednávky/zákazky</w:t>
            </w:r>
          </w:p>
          <w:p w14:paraId="57525A77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(1)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656A5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Postup VO/</w:t>
            </w:r>
            <w:r>
              <w:rPr>
                <w:rFonts w:eastAsia="Times New Roman"/>
                <w:sz w:val="16"/>
                <w:szCs w:val="16"/>
              </w:rPr>
              <w:br/>
              <w:t>zákazka 3)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AE312E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Program/</w:t>
            </w:r>
            <w:r>
              <w:rPr>
                <w:rFonts w:eastAsia="Times New Roman"/>
                <w:sz w:val="16"/>
                <w:szCs w:val="16"/>
              </w:rPr>
              <w:br/>
              <w:t>podprogram/prvok/RPP</w:t>
            </w:r>
          </w:p>
          <w:p w14:paraId="63A15872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(6)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FCB0A18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Číslo zmluvy/ objednávky</w:t>
            </w:r>
          </w:p>
          <w:p w14:paraId="6B4F1E25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(2)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5447311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Typ zmluvy – napr. rámcová dohoda/zmluva o dielo /objednávka</w:t>
            </w:r>
          </w:p>
          <w:p w14:paraId="3DFF364E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2D33418" w14:textId="77777777" w:rsidR="0096279F" w:rsidRDefault="0018570D">
            <w:pPr>
              <w:jc w:val="center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Termín začatia</w:t>
            </w:r>
            <w:r>
              <w:rPr>
                <w:rFonts w:eastAsia="Times New Roman"/>
                <w:sz w:val="16"/>
                <w:szCs w:val="16"/>
              </w:rPr>
              <w:t xml:space="preserve">  (účinnosti) zmluvy,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obj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./ trvanie zmluvy,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obj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  <w:r>
              <w:rPr>
                <w:rFonts w:eastAsia="Times New Roman"/>
                <w:sz w:val="16"/>
                <w:szCs w:val="16"/>
              </w:rPr>
              <w:t xml:space="preserve"> napr. dátum alebo v mesiacoch alebo finančným limitom</w:t>
            </w:r>
          </w:p>
          <w:p w14:paraId="7B822374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(3)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A9715D3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Dodávateľ (obchodné meno, sídlo )</w:t>
            </w:r>
          </w:p>
          <w:p w14:paraId="212D13CD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(9)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95D5246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 xml:space="preserve">Celková zmluvná cena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v eur s DPH</w:t>
            </w:r>
          </w:p>
          <w:p w14:paraId="6C2A271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(4) 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82B5BA7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Uskutočnen</w:t>
            </w:r>
            <w:bookmarkStart w:id="0" w:name="_GoBack"/>
            <w:bookmarkEnd w:id="0"/>
            <w:r>
              <w:rPr>
                <w:rFonts w:eastAsia="Times New Roman"/>
                <w:sz w:val="16"/>
                <w:szCs w:val="16"/>
              </w:rPr>
              <w:t>é plnenie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v eur s DPH</w:t>
            </w:r>
            <w:r>
              <w:rPr>
                <w:rFonts w:eastAsia="Times New Roman"/>
                <w:sz w:val="16"/>
                <w:szCs w:val="16"/>
              </w:rPr>
              <w:t xml:space="preserve"> 1)</w:t>
            </w:r>
          </w:p>
          <w:p w14:paraId="2267E086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(7)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1D39C4" w14:textId="77777777" w:rsidR="0096279F" w:rsidRDefault="0018570D">
            <w:pPr>
              <w:rPr>
                <w:rFonts w:ascii="Arial CE" w:eastAsia="Times New Roman" w:hAnsi="Arial CE" w:cs="Arial CE"/>
              </w:rPr>
            </w:pP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35DA4269" wp14:editId="1132795C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" name="Obdĺž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red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58666F46" wp14:editId="6CC7BAC0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2" name="Obdĺž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45544E49" wp14:editId="4E4C2E2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3" name="Obdĺž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5B93234C" wp14:editId="36BDFCFE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4" name="Obdĺž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 wp14:anchorId="319F62B5" wp14:editId="4A9A89B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5" name="Obdĺž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 wp14:anchorId="25A190F7" wp14:editId="42430DA6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6" name="Obdĺž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216F82CE" wp14:editId="4DF9E91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7" name="Obdĺž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allowOverlap="1" wp14:anchorId="076FB914" wp14:editId="641BDDB3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8" name="Obdĺžn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red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allowOverlap="1" wp14:anchorId="1C150707" wp14:editId="6DBB59B4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9" name="Obdĺž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allowOverlap="1" wp14:anchorId="476D3724" wp14:editId="43E9378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0" name="Obdĺž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allowOverlap="1" wp14:anchorId="6503C22E" wp14:editId="5C3D48E2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1" name="Obdĺž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allowOverlap="1" wp14:anchorId="3621EEB4" wp14:editId="4ECF38BF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2" name="Obdĺž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4" behindDoc="0" locked="0" layoutInCell="1" allowOverlap="1" wp14:anchorId="7EC0CA8E" wp14:editId="45279B4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3" name="Obdĺž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54.7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  <w:r>
              <w:rPr>
                <w:rFonts w:ascii="Arial CE" w:eastAsia="Times New Roman" w:hAnsi="Arial CE" w:cs="Arial CE"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allowOverlap="1" wp14:anchorId="1B7BD539" wp14:editId="78AF9F8E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1905" cy="1905"/>
                      <wp:effectExtent l="0" t="0" r="0" b="0"/>
                      <wp:wrapNone/>
                      <wp:docPr id="14" name="Obdĺž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shape_0" stroked="t" style="position:absolute;margin-left:1.5pt;margin-top:0.75pt;width:0.05pt;height:0.05pt">
                      <w10:wrap type="none"/>
                      <v:fill on="false" o:detectmouseclick="t"/>
                      <v:stroke color="black" weight="9360" joinstyle="round" endcap="flat"/>
                    </v:rect>
                  </w:pict>
                </mc:Fallback>
              </mc:AlternateContent>
            </w:r>
          </w:p>
          <w:tbl>
            <w:tblPr>
              <w:tblW w:w="112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-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96279F" w14:paraId="3C23E408" w14:textId="77777777">
              <w:trPr>
                <w:trHeight w:val="2670"/>
              </w:trPr>
              <w:tc>
                <w:tcPr>
                  <w:tcW w:w="11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bottom"/>
                </w:tcPr>
                <w:p w14:paraId="2A3DD9D0" w14:textId="1A803C76" w:rsidR="0096279F" w:rsidRDefault="0018570D">
                  <w:pPr>
                    <w:jc w:val="center"/>
                  </w:pPr>
                  <w:r>
                    <w:rPr>
                      <w:rFonts w:eastAsia="Times New Roman"/>
                      <w:sz w:val="16"/>
                      <w:szCs w:val="16"/>
                    </w:rPr>
                    <w:t>Predpokladané plnenie</w:t>
                  </w:r>
                  <w:r>
                    <w:rPr>
                      <w:rFonts w:eastAsia="Times New Roman"/>
                      <w:b/>
                      <w:bCs/>
                      <w:sz w:val="16"/>
                      <w:szCs w:val="16"/>
                    </w:rPr>
                    <w:t xml:space="preserve"> v eur s DPH </w:t>
                  </w:r>
                  <w:r>
                    <w:rPr>
                      <w:rFonts w:eastAsia="Times New Roman"/>
                      <w:sz w:val="16"/>
                      <w:szCs w:val="16"/>
                    </w:rPr>
                    <w:t>( v bežnom  roku</w:t>
                  </w:r>
                </w:p>
                <w:p w14:paraId="21D9D097" w14:textId="77777777" w:rsidR="0096279F" w:rsidRDefault="0018570D">
                  <w:pPr>
                    <w:jc w:val="center"/>
                  </w:pPr>
                  <w:r>
                    <w:rPr>
                      <w:rFonts w:eastAsia="Times New Roman"/>
                      <w:sz w:val="16"/>
                      <w:szCs w:val="16"/>
                    </w:rPr>
                    <w:t>(8)</w:t>
                  </w:r>
                </w:p>
              </w:tc>
            </w:tr>
          </w:tbl>
          <w:p w14:paraId="47EFE311" w14:textId="77777777" w:rsidR="0096279F" w:rsidRDefault="0096279F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8E6ED0C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CPV</w:t>
            </w:r>
          </w:p>
          <w:p w14:paraId="2E20D873" w14:textId="77777777" w:rsidR="0096279F" w:rsidRDefault="0018570D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(5)</w:t>
            </w:r>
          </w:p>
        </w:tc>
      </w:tr>
      <w:tr w:rsidR="0096279F" w14:paraId="2A51D611" w14:textId="77777777" w:rsidTr="00AC2438">
        <w:trPr>
          <w:trHeight w:val="33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0B71B81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24AF63EE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  <w:p w14:paraId="77996FA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5E7EB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01AA/1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82F185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1C61C8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841F74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5B774F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10223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7FC9D8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134E57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54E04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42BCA0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EF2FD2E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AE7D13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3F8F8EF" w14:textId="77777777" w:rsidTr="00AC2438">
        <w:trPr>
          <w:trHeight w:val="34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08E0EB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4D823DC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2E44F1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01/x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BA161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CEE652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0AC034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206A0E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58475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B4B02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D6140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1CACD7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3963A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0B0458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568E3D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6BF44CCE" w14:textId="77777777" w:rsidTr="00AC2438">
        <w:trPr>
          <w:trHeight w:val="25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7172B62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8C2BB0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18DD2A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8D866E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0F18CC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DB1AF4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49E884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0DF79F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857C97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AD8729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CB09951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DF6947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7A968A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191F971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8677134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163379E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4FD8E23E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4E6C555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D13BFC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9B0295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2E49A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8CCE9E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836396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3441EB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75C5D6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7908D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55360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B06E2D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23A3231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DA46FF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6BA4E31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36EAD1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17F2ECA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6C827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D65FA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9217C7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4B19EE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2AC9E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91958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521AB9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7BF9F8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D57232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2EC82B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65F370A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DCF59F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2F21D92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045666F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1B928A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758C85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409696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81D51B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7D47CE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DC9405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CB695A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39758F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3DECC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2B071D7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60C3B1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E44D95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7252F0F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E894EA7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4D6569F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469E1ECA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3B0FF5D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E57E7E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67F00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770A42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7560A9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AE112F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A0FB2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5CFB8D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CF320B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3AFC0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FE443F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30FE18D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34CA60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771EF00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49B31C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0D1EA0D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00CBC2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9A1B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A294AD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D28C03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F61CDE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624CFF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4A0CC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CD9A31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452469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6A6F7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542D796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055678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022AA1B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28EAB2F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EE13B2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1A7E7B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171446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15AE77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76F4A6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38525E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60C17B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8F77B1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38E0A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60EC686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FE2DF7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DA2C6F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8B7040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670DAAE2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5CE4A9A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4B4DF97C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968E74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87CA75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12BAE3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C6202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2CC8BA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C15707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878E8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4744F2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0C564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D5742A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7A4DE7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AF7D80C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128032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68D522E3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261976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4F99166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4BC72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2304F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583737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EF18B5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7BBD7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D2103F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6A1938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A5DE2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949B51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BB55C0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9800C8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D62F81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9A2B7DE" w14:textId="77777777" w:rsidTr="00AC2438">
        <w:trPr>
          <w:trHeight w:val="24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53A83AB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7E0D5D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779949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E474BA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02F740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784241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36A3D1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DB6329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1BF63C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664C25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2801151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625337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C34D47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1C7D0D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A2C2C4F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5274A69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60282B73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017BBE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98FB68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95A225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E3A3F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51718F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224D54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17DFA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EB42E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73B90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E8EBC54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DBBA7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8DE3F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6F480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4010A2D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BACA9C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59F9A097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892995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B11B2A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0FFFA9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3DAD6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33136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67B2F7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ED940D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99A36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41E1628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144ECD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3F257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D8CF78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61E86F1C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46F03E3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9904E2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1202A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DFCC97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5CA8DC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6AF3E0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BEB67E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0FD451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F510E4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39C873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6FD0EC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52C6CB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453777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11A883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E51C71D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2CFB69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4416B524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362FED7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B68BD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203A4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68C15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9CCD5C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2322A9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998503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349859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972CF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A45578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6FCBB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E6ED5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82C15E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34FE9B7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40" w:type="dxa"/>
            </w:tcMar>
            <w:vAlign w:val="bottom"/>
          </w:tcPr>
          <w:p w14:paraId="02508F36" w14:textId="77777777" w:rsidR="0096279F" w:rsidRDefault="0018570D">
            <w:pPr>
              <w:rPr>
                <w:rFonts w:ascii="Arial CE" w:eastAsia="Times New Roman" w:hAnsi="Arial CE" w:cs="Arial CE"/>
              </w:rPr>
            </w:pPr>
            <w:r>
              <w:rPr>
                <w:rFonts w:ascii="Arial CE" w:eastAsia="Times New Roman" w:hAnsi="Arial CE" w:cs="Arial CE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792BEC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AD4F3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C555B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76FC3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2B5B70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03C19B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B3002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A18E7D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883655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D2CD6F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920029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0FA6C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F7E174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F7D6A68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3BC5F31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40C6D0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BBEDEE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479794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32EE90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9AE363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B61B35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E29202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AC2C65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D3FD97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586663F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00D6BA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DE8E88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7B2D2F5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4934EE9A" w14:textId="77777777" w:rsidTr="00AC2438">
        <w:trPr>
          <w:trHeight w:val="33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5967D6F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7FADE078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4C8964A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E6A39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41EEB0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12AC86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156E9F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E5B6F3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C5946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D9FE1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F5A2A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56EBD62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464401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FB134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F1EBC9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93A8C9E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40" w:type="dxa"/>
            </w:tcMar>
            <w:vAlign w:val="bottom"/>
          </w:tcPr>
          <w:p w14:paraId="0EB26151" w14:textId="77777777" w:rsidR="0096279F" w:rsidRDefault="0018570D">
            <w:pPr>
              <w:rPr>
                <w:rFonts w:ascii="Arial CE" w:eastAsia="Times New Roman" w:hAnsi="Arial CE" w:cs="Arial CE"/>
              </w:rPr>
            </w:pPr>
            <w:r>
              <w:rPr>
                <w:rFonts w:ascii="Arial CE" w:eastAsia="Times New Roman" w:hAnsi="Arial CE" w:cs="Arial CE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C4C0BF5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C73A44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72DFD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101E19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039522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21251C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D8197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4548CE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AADF14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E0EF51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EDD05D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36C3F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0084B3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B9D9B76" w14:textId="77777777" w:rsidTr="00AC2438">
        <w:trPr>
          <w:trHeight w:val="27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36316B1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0E6CCE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4F17C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24F012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BED392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6B62ED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62EAA6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74BAD7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D49D69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4B93E9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1A2C61B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C96A37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A0A0C2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5E80508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A838B38" w14:textId="77777777" w:rsidTr="00AC2438">
        <w:trPr>
          <w:trHeight w:val="25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6861F0F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1065C0D9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2AA3F02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E406E7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8DABFD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FDA70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FE1CF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2AA5D5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CCBA72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BD74C4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D95BE2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4AC6B6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A23A9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ADC43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444C346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AA54D3E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380AC7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5A658296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34F8C2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DC0C84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D10FC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576C6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E5C7B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82A8DE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393483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452EC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D20843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37D692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D38E7E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B25226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FDC226B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0291013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FE77B1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E69BD0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984C12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4F3D82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49B927D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F3B2A5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BD347E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379768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15C3FEC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B117F32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9495A6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000000" w:fill="EEECE1"/>
            <w:vAlign w:val="bottom"/>
          </w:tcPr>
          <w:p w14:paraId="5E1E3F4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tcMar>
              <w:left w:w="55" w:type="dxa"/>
            </w:tcMar>
            <w:vAlign w:val="center"/>
          </w:tcPr>
          <w:p w14:paraId="496EEF3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CC45499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7B212BF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42A1E0A1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733583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CC9DC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CEE7E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A2D99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5814AF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C24F36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09A162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24F987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29850E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864F26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B3571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2220F9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FBDBB3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ABB697D" w14:textId="77777777" w:rsidTr="00AC2438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2EE31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6F92C2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01F0A1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1D2065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14AB9F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CE413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5A8525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56C97E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20C0B6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1F295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81D92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74923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81B6D0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7F318B5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E0B3F49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72CAB50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58EC3F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10114C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1186F0A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CB391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F5B16C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486ADB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2DC1F78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5424CF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B8FDAD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8CC2FC8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C51E59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000000" w:fill="EEECE1"/>
            <w:vAlign w:val="bottom"/>
          </w:tcPr>
          <w:p w14:paraId="3CE0EAA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tcMar>
              <w:left w:w="55" w:type="dxa"/>
            </w:tcMar>
            <w:vAlign w:val="center"/>
          </w:tcPr>
          <w:p w14:paraId="1B97EA7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2791885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00879BC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6D6EF27C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45961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409EA4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0B6DD32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F4B4B5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695912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2EE9BD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6DDB86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2F77EA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C30B4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494CCF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B8799E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C276CD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F88142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3BB2F76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AAE7AA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2A579A5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38824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FEA1D9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37D9D6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50CE5D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DB40E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854B94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55965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75598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F771C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D560F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2F5FD5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2048DA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5F3F5F7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2F189C0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E25BFE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40168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AADEEF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DB49DF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51C133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194D8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2C0820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E48E05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CD26FD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19AB4E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3CD902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01FE03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51E9808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6B387DA9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7B2FA61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6E02FA38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34635F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906BA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7E4D8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71AB9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5D1388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73012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008BD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0179F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0AFED4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2F087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F63F21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4AC79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7D82CB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4FBF15AF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139AF0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CFCC2D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7CA779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5B718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1F9B1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F8E9B8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CF1446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DA5D2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34F91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4593E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147812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F334BD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F0CB7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19BBABE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321E73E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0AFC71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74D7F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78E74F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2F29740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6455242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3158F6C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3D00583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144C54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6509DA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6DBC718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15CE0F2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132EA31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7F32A67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center"/>
          </w:tcPr>
          <w:p w14:paraId="5528A3D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14C42B9" w14:textId="77777777" w:rsidTr="00AC2438">
        <w:trPr>
          <w:trHeight w:val="33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16B0E63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1B7D1B76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29932FE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EA2311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7F42670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177FE7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36A039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5192C1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BE80C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45FDC5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C95B5D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6E2C69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AA852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C3B85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A837C8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76B40D6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5A86F6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9C58A3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A555A9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7814C8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62236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F3DA2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F05514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0AF5D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186210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1AE074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C59DA5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E199BF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8089C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93167E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061B3AE" w14:textId="77777777" w:rsidTr="00AC2438">
        <w:trPr>
          <w:trHeight w:val="25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48A3359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84CF37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B25333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D2A78A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16491F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A3F7F2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FDC24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12DFB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91DDCC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9ABAD7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A29ED31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57D578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493B10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00FA60D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775DA7D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5F36EE0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59577E3E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C92E8F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FF25E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95E5CF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2183B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C6D35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A715A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6F6D8C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6E7F33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B6B189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9A4F5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E370B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67CC5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117C1E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3B4217F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F4BA9A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4B84701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C88DB6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9553FA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76D53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7DF3F2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86ABA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B73585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310F06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BE451E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25D4C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3604D9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08DE41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6E74036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FAEE91C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075E84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65C5E8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40A35B7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5F9298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2BA90C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A503A3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52D644B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117208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6F47EB8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3522957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0ACE023B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1C3843C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center"/>
          </w:tcPr>
          <w:p w14:paraId="358D524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center"/>
          </w:tcPr>
          <w:p w14:paraId="0999787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7CA0696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5431B16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116EF11E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6824D0A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6699A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223BF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A64575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76825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B72004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811C4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27898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2D37B1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626485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5B339A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7B6BC8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86AE46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85D7D81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C6B6BE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0184F39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FA3F54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00682A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4CE6B6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FB0D2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333AC7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6C264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0052B7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62461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2276E2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B952F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B0993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6F1768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89A5758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55A46A8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1F97540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0B80212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D83E7D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862492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D9CFE10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ACB7BB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B54DA8B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50C48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90A4E5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12B8F7" w14:textId="77777777" w:rsidR="0096279F" w:rsidRDefault="0018570D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34E920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845F10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E3BD65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8816A76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2415842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687B2341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7046E1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FFF933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C057C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F5996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C0C0D1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6010F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17892A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99DE05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8B51A4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BD6B4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BCA8FE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4FFD22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52E33A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0384522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7DDF8F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9A45213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FED8DE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69991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9227D0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22D9B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3083F5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E71D27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FA47A2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3EFBA6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CE179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36CF65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326D2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793127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7FF3C74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55" w:type="dxa"/>
            </w:tcMar>
            <w:vAlign w:val="bottom"/>
          </w:tcPr>
          <w:p w14:paraId="19C1046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CD23E6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8B0D99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39896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FDE169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61613E0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8052A8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93C5E32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BF67B0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9D9C336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222AD09" w14:textId="77777777" w:rsidR="0096279F" w:rsidRDefault="0018570D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754F18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0C1EDC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ACAFAA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45890A9" w14:textId="77777777" w:rsidTr="00AC2438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05BEE8D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07F62FA9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A8F0D7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D03272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D01D61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7FF34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A57FA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D1F09C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C7D90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FDE06E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3BBEDE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BA2F89C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2840E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14EBBA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481D86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4DB8E63C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4B26CC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C02D4ED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3AF2D0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25FA12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9B69B8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D78762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158E12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9C15C3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FCABA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516DD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EFEB50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A23087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09BEF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9EFC08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84FC555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49656FA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37A1E8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EF31E3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FDA8AF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E11993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42FC65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7D9F9D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053547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7DC80D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147C4F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95C4A8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4A37D6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F0F7F6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6097BD8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8FC7FA1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6752121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528BD4E4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97309F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D51379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FCEA24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534526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3497C9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53D00B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051939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497242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551C28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CA0AC40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FD131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D1BB9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1E17253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3C114B0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9B947F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40A879A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300F39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8EB19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B40BD3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DA8818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47E3D6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06BA7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2D22F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1A3BB4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1550A5B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67B244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D2C25E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1B7659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D613CE9" w14:textId="77777777" w:rsidTr="00AC2438">
        <w:trPr>
          <w:trHeight w:val="25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5143A50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B1F603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DBA701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46C4F2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A2612D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ADA35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D60F7C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C0E9B0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75F5B6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04246C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A2EBC7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A3C322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25D85A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8DCE59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9152E62" w14:textId="77777777" w:rsidTr="00AC2438">
        <w:trPr>
          <w:trHeight w:val="34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666A62B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1A5965BD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72A0CF0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E33822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914218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57F7D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CBAFD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A26E3C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0FCA34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711BDA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EA5931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109015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1856FF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24951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1788F0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D70D19B" w14:textId="77777777" w:rsidTr="00AC2438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CA129D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DCFC8F8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5DA93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F324627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6BA1A7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9607F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2BC8C8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6683CA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7EAFD2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CFF778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9910C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E260FB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36B75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4F23DA0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B2262AA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5C25F99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7E48D8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616BAC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1074CDD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01C907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2DE87A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E06355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F39C64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678E3B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6C5C83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C9EB7CE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FFE1AC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56F07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7C53850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5DE7ED8" w14:textId="77777777" w:rsidTr="00AC2438">
        <w:trPr>
          <w:trHeight w:val="25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612FCB6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019C133B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B9A70D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EE88B2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A2E42C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C5E68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2298F0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60CC3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866D0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311C81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C34E6D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48824C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5F72D4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90A78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5676C7D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073A377" w14:textId="77777777" w:rsidTr="00AC2438">
        <w:trPr>
          <w:trHeight w:val="31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3B4ED3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EFD8BDC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FEB3CD4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E897CEA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B89E61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4BD17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AFEAB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6CD686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12BB23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4604CD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D7150D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F37156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3E083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9CCCA2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3D3A0FD2" w14:textId="77777777" w:rsidTr="00AC2438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5F52E4A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A1A74A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3FA9F1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0B5D61A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AE3656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0B5347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2A9DD1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992C55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EA9979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B292E6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5E7231B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F3A80E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270CDD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C950DA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1C0842B" w14:textId="77777777" w:rsidTr="00AC2438">
        <w:trPr>
          <w:trHeight w:val="33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777DCCB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3022A799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3C8477D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0F5619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0ADE7C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AA2664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33BBF7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62C044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1ABFFE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E8586B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38E7BC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C2FD5A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223C5B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1653F8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443A29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4A3ABEEE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19B55C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1F358D1B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472FCE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A5E122D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5EC086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B0B899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AA8A5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D89609B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4BD49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A27FDE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4528B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738CAF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CFBD6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24A0DC9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E39A152" w14:textId="77777777" w:rsidTr="00AC2438">
        <w:trPr>
          <w:trHeight w:val="28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4ABB8DE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83F777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5D5D71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7A920D7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E5D944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70E15C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67215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7674C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6AA0E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5AC8B8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7707A7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16880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86D222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DC373A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0E8BF23" w14:textId="77777777" w:rsidTr="00AC2438">
        <w:trPr>
          <w:trHeight w:val="39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53EE88B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01001B6B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7C28952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EF361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2F9E60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7FB12DB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60F33B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411E9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3EAE5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8B4123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F2B4EB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B77F662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433EC1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6F4E3C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BD336C3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7117C22" w14:textId="77777777" w:rsidTr="00AC2438">
        <w:trPr>
          <w:trHeight w:val="27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BF99BE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1DF9077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8B5F60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7AB56D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3300F3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5C55E6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FC3FEB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D10B0F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462BE6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B2ECC0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D572B19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41D3B3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075A4B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C3CE45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9BDB021" w14:textId="77777777" w:rsidTr="00AC2438">
        <w:trPr>
          <w:trHeight w:val="27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14D3EE9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1758A6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54A451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D49506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09D8EF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781E7E7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DAA6AC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DCF1BC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D695FB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E89885A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D40F095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F5A892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F4B7A5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5DA18D7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5A6FED6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4DFEC"/>
            <w:tcMar>
              <w:left w:w="40" w:type="dxa"/>
            </w:tcMar>
            <w:vAlign w:val="bottom"/>
          </w:tcPr>
          <w:p w14:paraId="1D1AB2E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E4DFEC"/>
            <w:tcMar>
              <w:left w:w="55" w:type="dxa"/>
            </w:tcMar>
            <w:vAlign w:val="bottom"/>
          </w:tcPr>
          <w:p w14:paraId="244E7514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70EE515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1B33E9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75D5F1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79D4E47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8D0CE7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D8D687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4ECC6B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8F2FB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226814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398B87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CAAAFFC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2E066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FB9600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2F8A6D60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28B140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5C8D65C1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8582F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7FD2BA0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67F44F5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B854EC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42D32F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50815E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23DFEC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F644F1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3C138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C615E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F4251E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0E4CB36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554592EF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6C92CD3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6D8CDC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65AB6F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12AD921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3D8C34C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DC8FB4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225C7CE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130870E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DB9F575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20A6D61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5132750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AD7F252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77E77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7F88CF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07A1C541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CE6F1"/>
            <w:tcMar>
              <w:left w:w="40" w:type="dxa"/>
            </w:tcMar>
            <w:vAlign w:val="bottom"/>
          </w:tcPr>
          <w:p w14:paraId="6922D08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DCE6F1"/>
            <w:tcMar>
              <w:left w:w="55" w:type="dxa"/>
            </w:tcMar>
            <w:vAlign w:val="bottom"/>
          </w:tcPr>
          <w:p w14:paraId="77A6FF51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5C9DC7A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C021E6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856089F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795B179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4C6568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7F1941D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9CC030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29D5CB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9F9C5C5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E24FDBD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C27408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E2970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67C83B8F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173BF8CB" w14:textId="77777777" w:rsidTr="00AC2438">
        <w:trPr>
          <w:trHeight w:val="225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418FC18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D8C086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02A14AD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9682DD5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4CB2F6F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8B8DFC9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76DE023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D3C687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7FAD10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A1F1BDF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7D2AC8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5ADEFC5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848774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14:paraId="724D36C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6F3898A" w14:textId="77777777" w:rsidTr="00AC2438">
        <w:trPr>
          <w:trHeight w:val="24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72C43EB6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DA6CA7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2B15AD8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8F6EBCE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3C127CA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4201DB6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F20CB34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8203592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6B41E46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46FA1D33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43F0918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014C8FDA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1373F2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6F7F0519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7CDD27A" w14:textId="77777777" w:rsidTr="00AC2438">
        <w:trPr>
          <w:trHeight w:val="24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CC0D9" w:themeFill="accent4" w:themeFillTint="66"/>
            <w:tcMar>
              <w:left w:w="40" w:type="dxa"/>
            </w:tcMar>
            <w:vAlign w:val="bottom"/>
          </w:tcPr>
          <w:p w14:paraId="77F05DE7" w14:textId="77777777" w:rsidR="0096279F" w:rsidRDefault="0018570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CC0D9" w:themeFill="accent4" w:themeFillTint="66"/>
            <w:tcMar>
              <w:left w:w="60" w:type="dxa"/>
            </w:tcMar>
            <w:vAlign w:val="bottom"/>
          </w:tcPr>
          <w:p w14:paraId="5B4F60FA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14:paraId="0F482C9E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/........./...........</w:t>
            </w: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5EE45C0C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..../1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79AC3077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5DCC4BF3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018A99E6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3D3EC041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2B626431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78AA844A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40A1F894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20CA1C9C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04B85428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2E8140F3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FFFFFF" w:themeFill="background1"/>
            <w:vAlign w:val="bottom"/>
          </w:tcPr>
          <w:p w14:paraId="2FA56985" w14:textId="77777777" w:rsidR="0096279F" w:rsidRDefault="0096279F">
            <w:pPr>
              <w:rPr>
                <w:rFonts w:eastAsia="Times New Roman"/>
              </w:rPr>
            </w:pPr>
          </w:p>
        </w:tc>
      </w:tr>
      <w:tr w:rsidR="0096279F" w14:paraId="4845944D" w14:textId="77777777" w:rsidTr="00AC2438">
        <w:trPr>
          <w:trHeight w:val="24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40" w:type="dxa"/>
            </w:tcMar>
            <w:vAlign w:val="bottom"/>
          </w:tcPr>
          <w:p w14:paraId="2E10973F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4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CC0D9" w:themeFill="accent4" w:themeFillTint="66"/>
            <w:tcMar>
              <w:left w:w="60" w:type="dxa"/>
            </w:tcMar>
            <w:vAlign w:val="bottom"/>
          </w:tcPr>
          <w:p w14:paraId="4D87085A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505854F0" w14:textId="77777777" w:rsidR="0096279F" w:rsidRDefault="0018570D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..../x</w:t>
            </w: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67BF58C5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32BD78C0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29CE28E8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650406E0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66889ADC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21A9E1CF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0D488DA8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336F1623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47B107B8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 w:themeFill="background1"/>
            <w:tcMar>
              <w:left w:w="60" w:type="dxa"/>
            </w:tcMar>
            <w:vAlign w:val="bottom"/>
          </w:tcPr>
          <w:p w14:paraId="6D81F0DD" w14:textId="77777777" w:rsidR="0096279F" w:rsidRDefault="0096279F">
            <w:pPr>
              <w:rPr>
                <w:rFonts w:eastAsia="Times New Roman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FFFFFF" w:themeFill="background1"/>
            <w:vAlign w:val="bottom"/>
          </w:tcPr>
          <w:p w14:paraId="2D023204" w14:textId="77777777" w:rsidR="0096279F" w:rsidRDefault="0096279F">
            <w:pPr>
              <w:rPr>
                <w:rFonts w:eastAsia="Times New Roman"/>
              </w:rPr>
            </w:pPr>
          </w:p>
        </w:tc>
      </w:tr>
      <w:tr w:rsidR="0096279F" w14:paraId="02642045" w14:textId="77777777" w:rsidTr="00AC2438">
        <w:trPr>
          <w:trHeight w:val="240"/>
        </w:trPr>
        <w:tc>
          <w:tcPr>
            <w:tcW w:w="42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40" w:type="dxa"/>
            </w:tcMar>
            <w:vAlign w:val="bottom"/>
          </w:tcPr>
          <w:p w14:paraId="30572770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A90C8E2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F774DBC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5EEDF1A6" w14:textId="77777777" w:rsidR="0096279F" w:rsidRDefault="0018570D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95C4AAA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4A9420A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C572AC9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71140DA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6BF1D13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6F54703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7AB211EE" w14:textId="77777777" w:rsidR="0096279F" w:rsidRDefault="0096279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1C66E17B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  <w:tcMar>
              <w:left w:w="60" w:type="dxa"/>
            </w:tcMar>
            <w:vAlign w:val="bottom"/>
          </w:tcPr>
          <w:p w14:paraId="31E4F5A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EEECE1"/>
            <w:vAlign w:val="bottom"/>
          </w:tcPr>
          <w:p w14:paraId="37B052C5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6207922D" w14:textId="77777777" w:rsidTr="00AC2438">
        <w:trPr>
          <w:trHeight w:val="240"/>
        </w:trPr>
        <w:tc>
          <w:tcPr>
            <w:tcW w:w="5255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40" w:type="dxa"/>
            </w:tcMar>
            <w:vAlign w:val="bottom"/>
          </w:tcPr>
          <w:p w14:paraId="56369C3B" w14:textId="77777777" w:rsidR="0096279F" w:rsidRDefault="0018570D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SPOLU</w:t>
            </w:r>
          </w:p>
        </w:tc>
        <w:tc>
          <w:tcPr>
            <w:tcW w:w="6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081460E0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5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10D528E6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5C8EC9E2" w14:textId="77777777" w:rsidR="0096279F" w:rsidRDefault="0018570D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6CE3C422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78E82EC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7E5888BF" w14:textId="77777777" w:rsidR="0096279F" w:rsidRDefault="0018570D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8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25830797" w14:textId="77777777" w:rsidR="0096279F" w:rsidRDefault="0018570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2EC6FD9B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000000" w:fill="FABF8F"/>
            <w:tcMar>
              <w:left w:w="60" w:type="dxa"/>
            </w:tcMar>
            <w:vAlign w:val="bottom"/>
          </w:tcPr>
          <w:p w14:paraId="22FBDD4E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ABF8F"/>
            <w:vAlign w:val="bottom"/>
          </w:tcPr>
          <w:p w14:paraId="3365C371" w14:textId="77777777" w:rsidR="0096279F" w:rsidRDefault="0018570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96279F" w14:paraId="7FFDDA19" w14:textId="77777777" w:rsidTr="00AC2438">
        <w:trPr>
          <w:trHeight w:hRule="exact" w:val="23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77FB72A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9A2B8E6" w14:textId="77777777" w:rsidR="0096279F" w:rsidRDefault="0096279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29C25F2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39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B689F50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7B49735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619893F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CB30A2F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B9A6DD0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E739C0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434AB3B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399BA6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B9084DE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245F9C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18B81C3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305729BA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8A4DD21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1)</w:t>
            </w:r>
          </w:p>
        </w:tc>
        <w:tc>
          <w:tcPr>
            <w:tcW w:w="14692" w:type="dxa"/>
            <w:gridSpan w:val="19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CA77C45" w14:textId="79DA3801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Podľa uskutočneného plnenia od začatia zmluvy do </w:t>
            </w:r>
            <w:r w:rsidR="00032DE2">
              <w:rPr>
                <w:rFonts w:eastAsia="Times New Roman"/>
                <w:b/>
                <w:bCs/>
                <w:sz w:val="16"/>
                <w:szCs w:val="16"/>
              </w:rPr>
              <w:t>15.12.20x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x</w:t>
            </w:r>
          </w:p>
        </w:tc>
      </w:tr>
      <w:tr w:rsidR="00AC2438" w14:paraId="300EC2BA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AE88310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2)</w:t>
            </w:r>
          </w:p>
        </w:tc>
        <w:tc>
          <w:tcPr>
            <w:tcW w:w="14692" w:type="dxa"/>
            <w:gridSpan w:val="19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D8C07A9" w14:textId="31A31618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Podľa predpokladaného plnenia v súlade s rozpočtom na </w:t>
            </w:r>
            <w:r w:rsidR="00032DE2">
              <w:rPr>
                <w:rFonts w:eastAsia="Times New Roman"/>
                <w:b/>
                <w:bCs/>
                <w:sz w:val="16"/>
                <w:szCs w:val="16"/>
              </w:rPr>
              <w:t>rok 20x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x</w:t>
            </w:r>
          </w:p>
        </w:tc>
      </w:tr>
      <w:tr w:rsidR="00AC2438" w14:paraId="4A52CA2D" w14:textId="77777777" w:rsidTr="00AC2438">
        <w:trPr>
          <w:trHeight w:val="25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1511570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92" w:type="dxa"/>
            <w:gridSpan w:val="19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3DB9793" w14:textId="4E946A56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Legenda:</w:t>
            </w:r>
            <w:r>
              <w:rPr>
                <w:rFonts w:eastAsia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AC2438" w14:paraId="0CAD2AC2" w14:textId="77777777" w:rsidTr="00AC2438">
        <w:trPr>
          <w:trHeight w:val="210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523103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D31EF1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T – tovary 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092D975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4230D9B4" w14:textId="77777777" w:rsidTr="00AC2438">
        <w:trPr>
          <w:trHeight w:val="198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A4E125D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0237B56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 – služby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C25D388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4DCCB360" w14:textId="77777777" w:rsidTr="00AC2438">
        <w:trPr>
          <w:trHeight w:val="25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71CAB4D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1E48BCD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 – stavebné práce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71CFAC2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2E35B8EB" w14:textId="77777777" w:rsidTr="00AC2438">
        <w:trPr>
          <w:trHeight w:val="28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10A4DFB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35E636F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RPP – rozpočtová podpoložka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6928644" w14:textId="77777777" w:rsidR="00AC2438" w:rsidRDefault="00AC2438">
            <w:pPr>
              <w:rPr>
                <w:rFonts w:eastAsia="Times New Roman"/>
                <w:sz w:val="14"/>
                <w:szCs w:val="14"/>
              </w:rPr>
            </w:pPr>
          </w:p>
        </w:tc>
      </w:tr>
      <w:tr w:rsidR="00AC2438" w14:paraId="4BEC9358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E03DD85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5562276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OP – Organizačný poriadok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1635CD1" w14:textId="77777777" w:rsidR="00AC2438" w:rsidRDefault="00AC2438">
            <w:pPr>
              <w:rPr>
                <w:rFonts w:eastAsia="Times New Roman"/>
                <w:sz w:val="14"/>
                <w:szCs w:val="14"/>
              </w:rPr>
            </w:pPr>
          </w:p>
        </w:tc>
      </w:tr>
      <w:tr w:rsidR="00AC2438" w14:paraId="55F40063" w14:textId="77777777" w:rsidTr="00AC2438">
        <w:trPr>
          <w:trHeight w:val="270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DDD7381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3A5023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NS – Nákladové  stredisko</w:t>
            </w:r>
          </w:p>
          <w:p w14:paraId="2C52D67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  <w:p w14:paraId="00FA6EF2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  <w:p w14:paraId="227EF9FB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  <w:p w14:paraId="7C48D145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  <w:p w14:paraId="10914D87" w14:textId="4D4EDDA5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Z – zmluva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70CED2F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7AD7F01D" w14:textId="77777777" w:rsidTr="00AC2438">
        <w:trPr>
          <w:trHeight w:val="270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91D398B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135570D" w14:textId="62FA545F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 – objednávka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44AF64D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791FEDB0" w14:textId="77777777" w:rsidTr="00AC2438">
        <w:trPr>
          <w:trHeight w:val="270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EFCCC06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32BC35E" w14:textId="523F6D4B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RD – rámcová dohoda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073E4DF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1C5F0170" w14:textId="77777777" w:rsidTr="00AC2438">
        <w:trPr>
          <w:trHeight w:val="43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CBFA76A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3)</w:t>
            </w: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F8651FE" w14:textId="77777777" w:rsidR="00AC2438" w:rsidRDefault="00AC2438">
            <w:pPr>
              <w:jc w:val="center"/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LIMITY a POSTUPY: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67973DF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1983096D" w14:textId="77777777" w:rsidTr="00AC2438">
        <w:trPr>
          <w:trHeight w:val="5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3C6EDD9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19F4E3D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OZ – ostatné zákazky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14E724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558287ED" w14:textId="77777777" w:rsidTr="00AC2438">
        <w:trPr>
          <w:trHeight w:val="360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30D6932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448991C2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PL – podlimitná zákazka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462988A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662F31A3" w14:textId="77777777" w:rsidTr="00AC2438">
        <w:trPr>
          <w:trHeight w:val="34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0BA565DE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6341B629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NL – nadlimitná zákazka</w:t>
            </w:r>
          </w:p>
        </w:tc>
        <w:tc>
          <w:tcPr>
            <w:tcW w:w="13012" w:type="dxa"/>
            <w:gridSpan w:val="15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E935BA2" w14:textId="15F080A4" w:rsidR="00AC2438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T a S ≥ 134 000 € bez DPH , P ≥ 5 186 000€ bez DPH</w:t>
            </w:r>
          </w:p>
        </w:tc>
      </w:tr>
      <w:tr w:rsidR="0096279F" w14:paraId="4BEBD980" w14:textId="77777777" w:rsidTr="00AC2438">
        <w:trPr>
          <w:trHeight w:hRule="exact" w:val="23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B90279C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44C6D01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22FE9755" w14:textId="77777777" w:rsidR="0096279F" w:rsidRDefault="0096279F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39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C0054CC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3C1E36F" w14:textId="77777777" w:rsidR="0096279F" w:rsidRDefault="0096279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503F048C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1C9E45EE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EED717B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52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76277A76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vAlign w:val="bottom"/>
          </w:tcPr>
          <w:p w14:paraId="6391E798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vAlign w:val="bottom"/>
          </w:tcPr>
          <w:p w14:paraId="6F6E8D41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vAlign w:val="bottom"/>
          </w:tcPr>
          <w:p w14:paraId="7F2DEB0C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vAlign w:val="bottom"/>
          </w:tcPr>
          <w:p w14:paraId="1F9F360E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auto"/>
            <w:vAlign w:val="bottom"/>
          </w:tcPr>
          <w:p w14:paraId="39E972F4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AC2438" w14:paraId="338C3D71" w14:textId="77777777" w:rsidTr="00AC2438">
        <w:trPr>
          <w:trHeight w:val="25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vAlign w:val="bottom"/>
          </w:tcPr>
          <w:p w14:paraId="3203DBB1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14:paraId="1066B003" w14:textId="29993006" w:rsidR="00AC2438" w:rsidRPr="00C33939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14:paraId="0F52A1D7" w14:textId="74D428D3" w:rsidR="00AC2438" w:rsidRPr="00C33939" w:rsidRDefault="00AC2438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meno, priezvisko, titul, dátum, podpis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7017819B" w14:textId="77777777" w:rsidR="00AC2438" w:rsidRDefault="00AC2438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4029B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4D257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6523C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DA0BE" w14:textId="77777777" w:rsidR="00AC2438" w:rsidRDefault="00AC243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527B491A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61DD62B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1.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61ADF959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 xml:space="preserve">Spracoval: </w:t>
            </w:r>
          </w:p>
          <w:p w14:paraId="6A43C158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45D2A08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45223F4F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3A1B3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F2E5D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2739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8239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7731FA1D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EB04914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BF06DEB" w14:textId="77777777" w:rsidR="0096279F" w:rsidRPr="00C33939" w:rsidRDefault="009C7300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referent o</w:t>
            </w:r>
            <w:r w:rsidR="0018570D" w:rsidRPr="00C33939">
              <w:rPr>
                <w:rFonts w:eastAsia="Times New Roman"/>
                <w:sz w:val="16"/>
                <w:szCs w:val="16"/>
              </w:rPr>
              <w:t xml:space="preserve">dboru </w:t>
            </w:r>
            <w:r w:rsidRPr="00C33939">
              <w:rPr>
                <w:rFonts w:eastAsia="Times New Roman"/>
                <w:sz w:val="16"/>
                <w:szCs w:val="16"/>
              </w:rPr>
              <w:t>pre verejné obstarávanie</w:t>
            </w:r>
          </w:p>
          <w:p w14:paraId="41B58831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6C36A600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078B44EA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F82AE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4ED22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9F35E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A1199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2C7623E1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3551B14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2.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2FCA184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Potvrdil finančné krytie:</w:t>
            </w:r>
          </w:p>
          <w:p w14:paraId="30CCF0DD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14112B3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78772149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D992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B66D2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44348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5F573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317ECCF8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B4B462E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1D02B94" w14:textId="77777777" w:rsidR="0096279F" w:rsidRPr="00C33939" w:rsidRDefault="0018570D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 xml:space="preserve">generálny riaditeľ </w:t>
            </w:r>
            <w:r w:rsidR="009C7300" w:rsidRPr="00C33939">
              <w:rPr>
                <w:rFonts w:eastAsia="Times New Roman"/>
                <w:sz w:val="16"/>
                <w:szCs w:val="16"/>
              </w:rPr>
              <w:t>s</w:t>
            </w:r>
            <w:r w:rsidRPr="00C33939">
              <w:rPr>
                <w:rFonts w:eastAsia="Times New Roman"/>
                <w:sz w:val="16"/>
                <w:szCs w:val="16"/>
              </w:rPr>
              <w:t xml:space="preserve">ekcie financovania a rozpočtu </w:t>
            </w:r>
          </w:p>
          <w:p w14:paraId="4A249093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77CB4000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4B632FB8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A7917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439A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399E6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3E03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C7300" w14:paraId="3B609A4D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88A1823" w14:textId="77777777" w:rsidR="009C7300" w:rsidRDefault="009C730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3.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FE5ADB9" w14:textId="77777777" w:rsidR="00AC2438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Predkladá:</w:t>
            </w:r>
          </w:p>
          <w:p w14:paraId="15910DE6" w14:textId="77777777" w:rsidR="009C7300" w:rsidRPr="00C33939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78CEFE2D" w14:textId="77777777" w:rsidR="009C7300" w:rsidRPr="00C33939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37FA0B72" w14:textId="77777777" w:rsidR="009C7300" w:rsidRDefault="009C7300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5DB13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22665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7B6E6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076F6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C7300" w14:paraId="2FE0984A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040C5B23" w14:textId="77777777" w:rsidR="009C7300" w:rsidRDefault="009C730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2E2F9B48" w14:textId="77777777" w:rsidR="00AC2438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riaditeľ odboru pre verejné obstarávanie</w:t>
            </w:r>
          </w:p>
          <w:p w14:paraId="6910F50D" w14:textId="6AA435A6" w:rsidR="009C7300" w:rsidRPr="00C33939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A95DB6C" w14:textId="77777777" w:rsidR="009C7300" w:rsidRPr="00C33939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720FA70E" w14:textId="77777777" w:rsidR="009C7300" w:rsidRDefault="009C7300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C8B5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8B513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77445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430CA" w14:textId="77777777" w:rsidR="009C7300" w:rsidRDefault="009C7300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77CE35F5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63F1FBB" w14:textId="77777777" w:rsidR="0096279F" w:rsidRDefault="009C730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4</w:t>
            </w:r>
            <w:r w:rsidR="0018570D">
              <w:rPr>
                <w:rFonts w:ascii="Arial CE" w:eastAsia="Times New Roman" w:hAnsi="Arial CE" w:cs="Arial CE"/>
                <w:sz w:val="18"/>
                <w:szCs w:val="18"/>
              </w:rPr>
              <w:t>.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074D9069" w14:textId="297847EC" w:rsidR="00AC2438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Schválil:</w:t>
            </w:r>
          </w:p>
          <w:p w14:paraId="7C81783F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0DEEF6E3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23820875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B278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73FC7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68CC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4C109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124948FA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CF8E0FB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1692E090" w14:textId="55959F1E" w:rsidR="00AC2438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v</w:t>
            </w:r>
            <w:r w:rsidRPr="00C33939">
              <w:rPr>
                <w:rFonts w:eastAsia="Times New Roman"/>
                <w:sz w:val="16"/>
                <w:szCs w:val="16"/>
              </w:rPr>
              <w:t>edúci služobného úradu</w:t>
            </w:r>
          </w:p>
          <w:p w14:paraId="33D83541" w14:textId="1BBDC17E" w:rsidR="0096279F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 w:rsidRPr="00C3393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087FC7AC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291BC8C8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27C72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CE872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E3EBF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FD5A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579B33CD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0816C26" w14:textId="77777777" w:rsidR="0096279F" w:rsidRDefault="009C7300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5</w:t>
            </w:r>
            <w:r w:rsidR="0018570D">
              <w:rPr>
                <w:rFonts w:ascii="Arial CE" w:eastAsia="Times New Roman" w:hAnsi="Arial CE" w:cs="Arial CE"/>
                <w:sz w:val="18"/>
                <w:szCs w:val="18"/>
              </w:rPr>
              <w:t>.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3AB4C818" w14:textId="2AB9F927" w:rsidR="00AC2438" w:rsidRPr="00C33939" w:rsidRDefault="00AC2438" w:rsidP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</w:t>
            </w:r>
            <w:r w:rsidRPr="00C33939">
              <w:rPr>
                <w:rFonts w:eastAsia="Times New Roman"/>
                <w:sz w:val="16"/>
                <w:szCs w:val="16"/>
              </w:rPr>
              <w:t>chválil:</w:t>
            </w:r>
          </w:p>
          <w:p w14:paraId="54B8FAD3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577B4D0A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3047510D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D2016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4C6F5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16C1C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D5679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6279F" w14:paraId="4194E9D5" w14:textId="77777777" w:rsidTr="00AC2438">
        <w:trPr>
          <w:trHeight w:val="225"/>
        </w:trPr>
        <w:tc>
          <w:tcPr>
            <w:tcW w:w="1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781F2320" w14:textId="77777777" w:rsidR="0096279F" w:rsidRDefault="0018570D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66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CA7AC6F" w14:textId="446D202D" w:rsidR="0096279F" w:rsidRPr="00C33939" w:rsidRDefault="00AC243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minister</w:t>
            </w:r>
          </w:p>
        </w:tc>
        <w:tc>
          <w:tcPr>
            <w:tcW w:w="28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  <w:vAlign w:val="bottom"/>
          </w:tcPr>
          <w:p w14:paraId="478F2498" w14:textId="77777777" w:rsidR="0096279F" w:rsidRPr="00C33939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55" w:type="dxa"/>
            </w:tcMar>
            <w:vAlign w:val="bottom"/>
          </w:tcPr>
          <w:p w14:paraId="597BC83D" w14:textId="77777777" w:rsidR="0096279F" w:rsidRDefault="0096279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DB103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CACAA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8B0E0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66748" w14:textId="77777777" w:rsidR="0096279F" w:rsidRDefault="0096279F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14:paraId="08DB5E75" w14:textId="77777777" w:rsidR="0096279F" w:rsidRDefault="0096279F" w:rsidP="00AC2438">
      <w:pPr>
        <w:jc w:val="center"/>
        <w:rPr>
          <w:rFonts w:eastAsia="Times New Roman"/>
          <w:bCs/>
          <w:sz w:val="24"/>
          <w:szCs w:val="24"/>
        </w:rPr>
      </w:pPr>
    </w:p>
    <w:sectPr w:rsidR="0096279F">
      <w:pgSz w:w="16838" w:h="11906" w:orient="landscape"/>
      <w:pgMar w:top="1417" w:right="1417" w:bottom="1417" w:left="899" w:header="0" w:footer="0" w:gutter="0"/>
      <w:cols w:space="720"/>
      <w:formProt w:val="0"/>
      <w:titlePg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Arial CE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9F"/>
    <w:rsid w:val="00032DE2"/>
    <w:rsid w:val="00150EEB"/>
    <w:rsid w:val="0018570D"/>
    <w:rsid w:val="001F0E3A"/>
    <w:rsid w:val="004E3CF6"/>
    <w:rsid w:val="00834AD9"/>
    <w:rsid w:val="008716BA"/>
    <w:rsid w:val="0096279F"/>
    <w:rsid w:val="009C7300"/>
    <w:rsid w:val="009E4302"/>
    <w:rsid w:val="00AC2438"/>
    <w:rsid w:val="00AF34B7"/>
    <w:rsid w:val="00B604EF"/>
    <w:rsid w:val="00C33939"/>
    <w:rsid w:val="00D703BE"/>
    <w:rsid w:val="00E7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F4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34BE-6AC0-4DF6-9276-D55E24666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Ajpeková Vlasta</cp:lastModifiedBy>
  <cp:revision>7</cp:revision>
  <cp:lastPrinted>2014-03-17T15:19:00Z</cp:lastPrinted>
  <dcterms:created xsi:type="dcterms:W3CDTF">2015-06-24T15:14:00Z</dcterms:created>
  <dcterms:modified xsi:type="dcterms:W3CDTF">2015-10-09T13:57:00Z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